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6156" w:type="dxa"/>
        <w:tblInd w:w="-993" w:type="dxa"/>
        <w:tblLook w:val="04A0" w:firstRow="1" w:lastRow="0" w:firstColumn="1" w:lastColumn="0" w:noHBand="0" w:noVBand="1"/>
      </w:tblPr>
      <w:tblGrid>
        <w:gridCol w:w="993"/>
        <w:gridCol w:w="9498"/>
        <w:gridCol w:w="2409"/>
        <w:gridCol w:w="3256"/>
      </w:tblGrid>
      <w:tr w:rsidR="00065A7F" w:rsidRPr="00080BF8" w14:paraId="646618A3" w14:textId="341292DF" w:rsidTr="00065A7F">
        <w:trPr>
          <w:trHeight w:val="260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101D" w14:textId="77777777" w:rsidR="00065A7F" w:rsidRPr="00080BF8" w:rsidRDefault="00065A7F" w:rsidP="006E4CBB">
            <w:pPr>
              <w:rPr>
                <w:rFonts w:eastAsia="Times New Roman" w:cstheme="minorHAnsi"/>
                <w:lang w:eastAsia="hr-HR"/>
              </w:rPr>
            </w:pPr>
          </w:p>
          <w:p w14:paraId="364E2A8E" w14:textId="77777777" w:rsidR="00065A7F" w:rsidRPr="00080BF8" w:rsidRDefault="00065A7F" w:rsidP="006E4CBB">
            <w:pPr>
              <w:rPr>
                <w:rFonts w:eastAsia="Times New Roman" w:cstheme="minorHAnsi"/>
                <w:lang w:eastAsia="hr-HR"/>
              </w:rPr>
            </w:pPr>
          </w:p>
          <w:p w14:paraId="34D2E964" w14:textId="77777777" w:rsidR="00065A7F" w:rsidRPr="00080BF8" w:rsidRDefault="00065A7F" w:rsidP="006E4CBB">
            <w:pPr>
              <w:rPr>
                <w:rFonts w:eastAsia="Times New Roman" w:cstheme="minorHAnsi"/>
                <w:lang w:eastAsia="hr-HR"/>
              </w:rPr>
            </w:pPr>
          </w:p>
          <w:p w14:paraId="1DDF634B" w14:textId="77777777" w:rsidR="00065A7F" w:rsidRPr="00080BF8" w:rsidRDefault="00065A7F" w:rsidP="006E4CBB">
            <w:pPr>
              <w:rPr>
                <w:rFonts w:eastAsia="Times New Roman" w:cstheme="minorHAnsi"/>
                <w:lang w:eastAsia="hr-HR"/>
              </w:rPr>
            </w:pPr>
          </w:p>
          <w:p w14:paraId="40FE92F6" w14:textId="77777777" w:rsidR="00065A7F" w:rsidRPr="00080BF8" w:rsidRDefault="00065A7F" w:rsidP="006E4CBB">
            <w:pPr>
              <w:rPr>
                <w:rFonts w:eastAsia="Times New Roman" w:cstheme="minorHAnsi"/>
                <w:lang w:eastAsia="hr-HR"/>
              </w:rPr>
            </w:pPr>
          </w:p>
          <w:p w14:paraId="44E1E0F6" w14:textId="77777777" w:rsidR="00065A7F" w:rsidRPr="00080BF8" w:rsidRDefault="00065A7F" w:rsidP="006E4CBB">
            <w:pPr>
              <w:rPr>
                <w:rFonts w:eastAsia="Times New Roman" w:cstheme="minorHAnsi"/>
                <w:lang w:eastAsia="hr-HR"/>
              </w:rPr>
            </w:pPr>
          </w:p>
          <w:p w14:paraId="53095B83" w14:textId="23C1B1EF" w:rsidR="00065A7F" w:rsidRPr="00080BF8" w:rsidRDefault="00065A7F" w:rsidP="006E4CBB">
            <w:pPr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11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ED82" w14:textId="317BD4EF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  <w:p w14:paraId="249A1192" w14:textId="1D70D350" w:rsidR="00065A7F" w:rsidRPr="00080BF8" w:rsidRDefault="00065A7F" w:rsidP="00D1521A">
            <w:pPr>
              <w:pStyle w:val="Odlomakpopisa"/>
              <w:spacing w:after="0" w:line="240" w:lineRule="auto"/>
              <w:ind w:left="1905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Prilog 4_Tehnička specifikacija aparata za mjerenje </w:t>
            </w:r>
            <w:proofErr w:type="spellStart"/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glikiranog</w:t>
            </w:r>
            <w:proofErr w:type="spellEnd"/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hemoglobina (HbA1c)</w:t>
            </w:r>
          </w:p>
          <w:p w14:paraId="45E17775" w14:textId="51A662E2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  <w:p w14:paraId="1423A40C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  <w:tbl>
            <w:tblPr>
              <w:tblW w:w="112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834"/>
              <w:gridCol w:w="8396"/>
            </w:tblGrid>
            <w:tr w:rsidR="00065A7F" w:rsidRPr="00080BF8" w14:paraId="444A1F45" w14:textId="77777777" w:rsidTr="003F3BB9">
              <w:trPr>
                <w:trHeight w:val="139"/>
              </w:trPr>
              <w:tc>
                <w:tcPr>
                  <w:tcW w:w="2834" w:type="dxa"/>
                  <w:shd w:val="clear" w:color="auto" w:fill="D9D9D9" w:themeFill="background1" w:themeFillShade="D9"/>
                </w:tcPr>
                <w:p w14:paraId="069031EB" w14:textId="6F531043" w:rsidR="00065A7F" w:rsidRPr="00080BF8" w:rsidRDefault="00065A7F" w:rsidP="006E4CBB">
                  <w:pPr>
                    <w:rPr>
                      <w:rFonts w:cstheme="minorHAnsi"/>
                    </w:rPr>
                  </w:pPr>
                  <w:r w:rsidRPr="00080BF8">
                    <w:rPr>
                      <w:rFonts w:cstheme="minorHAnsi"/>
                    </w:rPr>
                    <w:t>Naziv i model uređaja:</w:t>
                  </w:r>
                </w:p>
              </w:tc>
              <w:tc>
                <w:tcPr>
                  <w:tcW w:w="8396" w:type="dxa"/>
                  <w:shd w:val="clear" w:color="auto" w:fill="auto"/>
                </w:tcPr>
                <w:p w14:paraId="64D7C269" w14:textId="77777777" w:rsidR="00065A7F" w:rsidRPr="00080BF8" w:rsidRDefault="00065A7F" w:rsidP="006E4CBB">
                  <w:pPr>
                    <w:rPr>
                      <w:rFonts w:cstheme="minorHAnsi"/>
                    </w:rPr>
                  </w:pPr>
                </w:p>
              </w:tc>
            </w:tr>
            <w:tr w:rsidR="00065A7F" w:rsidRPr="00080BF8" w14:paraId="25A054E3" w14:textId="77777777" w:rsidTr="003F3BB9">
              <w:trPr>
                <w:trHeight w:val="147"/>
              </w:trPr>
              <w:tc>
                <w:tcPr>
                  <w:tcW w:w="2834" w:type="dxa"/>
                  <w:shd w:val="clear" w:color="auto" w:fill="D9D9D9" w:themeFill="background1" w:themeFillShade="D9"/>
                </w:tcPr>
                <w:p w14:paraId="6A9E6DD5" w14:textId="77777777" w:rsidR="00065A7F" w:rsidRPr="00080BF8" w:rsidRDefault="00065A7F" w:rsidP="006E4CBB">
                  <w:pPr>
                    <w:rPr>
                      <w:rFonts w:cstheme="minorHAnsi"/>
                    </w:rPr>
                  </w:pPr>
                  <w:r w:rsidRPr="00080BF8">
                    <w:rPr>
                      <w:rFonts w:cstheme="minorHAnsi"/>
                    </w:rPr>
                    <w:t>Proizvođač:</w:t>
                  </w:r>
                </w:p>
              </w:tc>
              <w:tc>
                <w:tcPr>
                  <w:tcW w:w="8396" w:type="dxa"/>
                  <w:shd w:val="clear" w:color="auto" w:fill="auto"/>
                </w:tcPr>
                <w:p w14:paraId="5AE8876D" w14:textId="77777777" w:rsidR="00065A7F" w:rsidRPr="00080BF8" w:rsidRDefault="00065A7F" w:rsidP="006E4CBB">
                  <w:pPr>
                    <w:rPr>
                      <w:rFonts w:cstheme="minorHAnsi"/>
                    </w:rPr>
                  </w:pPr>
                </w:p>
              </w:tc>
            </w:tr>
          </w:tbl>
          <w:p w14:paraId="70A77CA7" w14:textId="25C0F636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nil"/>
              <w:right w:val="nil"/>
            </w:tcBorders>
          </w:tcPr>
          <w:p w14:paraId="47993F1E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  <w:tr w:rsidR="00065A7F" w:rsidRPr="00080BF8" w14:paraId="5B02372B" w14:textId="5D172E06" w:rsidTr="00065A7F">
        <w:trPr>
          <w:trHeight w:val="11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CC1CBA" w14:textId="09B46418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Red. b</w:t>
            </w:r>
            <w:r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roj</w:t>
            </w:r>
          </w:p>
        </w:tc>
        <w:tc>
          <w:tcPr>
            <w:tcW w:w="9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076DA8C" w14:textId="3C57C88A" w:rsidR="00065A7F" w:rsidRPr="00080BF8" w:rsidRDefault="00065A7F" w:rsidP="00D86FCB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Tražene tehničke karakteristike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C0567E0" w14:textId="77777777" w:rsidR="00065A7F" w:rsidRPr="00080BF8" w:rsidRDefault="00065A7F" w:rsidP="00065A7F">
            <w:pPr>
              <w:rPr>
                <w:rFonts w:cstheme="minorHAnsi"/>
                <w:b/>
              </w:rPr>
            </w:pPr>
          </w:p>
          <w:p w14:paraId="698A4F65" w14:textId="7A14D391" w:rsidR="00065A7F" w:rsidRPr="00080BF8" w:rsidRDefault="00065A7F" w:rsidP="00A07CCD">
            <w:pPr>
              <w:jc w:val="center"/>
              <w:rPr>
                <w:rFonts w:cstheme="minorHAnsi"/>
                <w:b/>
              </w:rPr>
            </w:pPr>
            <w:r w:rsidRPr="00080BF8">
              <w:rPr>
                <w:rFonts w:cstheme="minorHAnsi"/>
                <w:b/>
              </w:rPr>
              <w:t>Zadovoljava tražene karakteristike                  DA/NE</w:t>
            </w:r>
          </w:p>
          <w:p w14:paraId="0AAAF192" w14:textId="53045DAB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C15228" w14:textId="77777777" w:rsidR="00065A7F" w:rsidRPr="00080BF8" w:rsidRDefault="00065A7F" w:rsidP="00065A7F">
            <w:pPr>
              <w:spacing w:after="0" w:line="240" w:lineRule="auto"/>
              <w:rPr>
                <w:rFonts w:cstheme="minorHAnsi"/>
                <w:b/>
              </w:rPr>
            </w:pPr>
          </w:p>
          <w:p w14:paraId="5D4D8AFF" w14:textId="0EB52D5A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cstheme="minorHAnsi"/>
                <w:b/>
              </w:rPr>
              <w:t xml:space="preserve">Potvrda </w:t>
            </w:r>
            <w:proofErr w:type="spellStart"/>
            <w:r w:rsidRPr="00080BF8">
              <w:rPr>
                <w:rFonts w:cstheme="minorHAnsi"/>
                <w:b/>
              </w:rPr>
              <w:t>tehn</w:t>
            </w:r>
            <w:proofErr w:type="spellEnd"/>
            <w:r w:rsidRPr="00080BF8">
              <w:rPr>
                <w:rFonts w:cstheme="minorHAnsi"/>
                <w:b/>
              </w:rPr>
              <w:t>. karakteristika  (navesti br. stranice u katalogu/prospektu/specifikaciji)</w:t>
            </w:r>
          </w:p>
        </w:tc>
      </w:tr>
      <w:tr w:rsidR="00065A7F" w:rsidRPr="00080BF8" w14:paraId="16A6A8EC" w14:textId="02DA4B48" w:rsidTr="00065A7F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0B513F" w14:textId="2BB0C562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A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038DBEA" w14:textId="77777777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B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598DED" w14:textId="77777777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C</w:t>
            </w: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86B930" w14:textId="6B17A97F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D</w:t>
            </w:r>
          </w:p>
        </w:tc>
      </w:tr>
      <w:tr w:rsidR="00065A7F" w:rsidRPr="00080BF8" w14:paraId="31DA0132" w14:textId="4A7B2A79" w:rsidTr="004B2D51">
        <w:trPr>
          <w:trHeight w:val="6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12AB27D3" w14:textId="50B0E0C3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512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080BF8">
              <w:rPr>
                <w:rFonts w:eastAsia="Times New Roman" w:cstheme="minorHAnsi"/>
                <w:lang w:eastAsia="hr-HR"/>
              </w:rPr>
              <w:t>Princip analize – HPLC određivanje koncentracije HbA1c i udjela te frakcije u ukupnom hemoglobinu, uz mogućnost određivanja frakcije fetalnog hemoglobina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DEF4" w14:textId="46520EBE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95217" w14:textId="77777777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  <w:tr w:rsidR="00065A7F" w:rsidRPr="00080BF8" w14:paraId="1CB1A0D8" w14:textId="506F2DB9" w:rsidTr="004B2D51">
        <w:trPr>
          <w:trHeight w:val="42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136CAABE" w14:textId="49AE7F9F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2.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EAC1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080BF8">
              <w:rPr>
                <w:rFonts w:eastAsia="Times New Roman" w:cstheme="minorHAnsi"/>
                <w:lang w:eastAsia="hr-HR"/>
              </w:rPr>
              <w:t xml:space="preserve">Stabilnost </w:t>
            </w:r>
            <w:proofErr w:type="spellStart"/>
            <w:r w:rsidRPr="00080BF8">
              <w:rPr>
                <w:rFonts w:eastAsia="Times New Roman" w:cstheme="minorHAnsi"/>
                <w:lang w:eastAsia="hr-HR"/>
              </w:rPr>
              <w:t>eluenta</w:t>
            </w:r>
            <w:proofErr w:type="spellEnd"/>
            <w:r w:rsidRPr="00080BF8">
              <w:rPr>
                <w:rFonts w:eastAsia="Times New Roman" w:cstheme="minorHAnsi"/>
                <w:lang w:eastAsia="hr-HR"/>
              </w:rPr>
              <w:t xml:space="preserve"> minimalno 4 mjeseca nakon pripreme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0BCA3" w14:textId="55A194AB" w:rsidR="00065A7F" w:rsidRPr="00080BF8" w:rsidRDefault="00065A7F" w:rsidP="00A73F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39E54D" w14:textId="77777777" w:rsidR="00065A7F" w:rsidRPr="00080BF8" w:rsidRDefault="00065A7F" w:rsidP="00A73F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  <w:tr w:rsidR="00065A7F" w:rsidRPr="00080BF8" w14:paraId="7BD2CB05" w14:textId="4C1EA5AC" w:rsidTr="00065A7F">
        <w:trPr>
          <w:trHeight w:val="429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657439F6" w14:textId="59B560EC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3.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74C0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080BF8">
              <w:rPr>
                <w:rFonts w:eastAsia="Times New Roman" w:cstheme="minorHAnsi"/>
                <w:lang w:eastAsia="hr-HR"/>
              </w:rPr>
              <w:t>Stabilnost uzorka do analize – 24 h na sobnoj temperaturi i 14 dana na 4°C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BB02E" w14:textId="1F5162E8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C68423" w14:textId="77777777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  <w:tr w:rsidR="00065A7F" w:rsidRPr="00080BF8" w14:paraId="7EFC0ECF" w14:textId="30C80596" w:rsidTr="00065A7F">
        <w:trPr>
          <w:trHeight w:val="39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60C377C0" w14:textId="1FB3BF0E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4.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E12F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080BF8">
              <w:rPr>
                <w:rFonts w:eastAsia="Times New Roman" w:cstheme="minorHAnsi"/>
                <w:lang w:eastAsia="hr-HR"/>
              </w:rPr>
              <w:t>Garancija proizvođača za stabilnost kolone za minimalno 2500 injekcija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9926" w14:textId="5163505F" w:rsidR="00065A7F" w:rsidRPr="00080BF8" w:rsidRDefault="00065A7F" w:rsidP="00A73F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B214A" w14:textId="77777777" w:rsidR="00065A7F" w:rsidRPr="00080BF8" w:rsidRDefault="00065A7F" w:rsidP="00A73F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  <w:tr w:rsidR="00065A7F" w:rsidRPr="00080BF8" w14:paraId="72E51E95" w14:textId="6888C688" w:rsidTr="00065A7F">
        <w:trPr>
          <w:trHeight w:val="41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26D10A65" w14:textId="3A9DFC9B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5.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8D73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proofErr w:type="spellStart"/>
            <w:r w:rsidRPr="00080BF8">
              <w:rPr>
                <w:rFonts w:eastAsia="Times New Roman" w:cstheme="minorHAnsi"/>
                <w:lang w:eastAsia="hr-HR"/>
              </w:rPr>
              <w:t>Intra</w:t>
            </w:r>
            <w:proofErr w:type="spellEnd"/>
            <w:r w:rsidRPr="00080BF8">
              <w:rPr>
                <w:rFonts w:eastAsia="Times New Roman" w:cstheme="minorHAnsi"/>
                <w:lang w:eastAsia="hr-HR"/>
              </w:rPr>
              <w:t xml:space="preserve"> i </w:t>
            </w:r>
            <w:proofErr w:type="spellStart"/>
            <w:r w:rsidRPr="00080BF8">
              <w:rPr>
                <w:rFonts w:eastAsia="Times New Roman" w:cstheme="minorHAnsi"/>
                <w:lang w:eastAsia="hr-HR"/>
              </w:rPr>
              <w:t>interlabortorijski</w:t>
            </w:r>
            <w:proofErr w:type="spellEnd"/>
            <w:r w:rsidRPr="00080BF8">
              <w:rPr>
                <w:rFonts w:eastAsia="Times New Roman" w:cstheme="minorHAnsi"/>
                <w:lang w:eastAsia="hr-HR"/>
              </w:rPr>
              <w:t xml:space="preserve"> CV manji od 1 %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3690" w14:textId="6439059B" w:rsidR="00065A7F" w:rsidRPr="00080BF8" w:rsidRDefault="00065A7F" w:rsidP="00A73F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354784" w14:textId="77777777" w:rsidR="00065A7F" w:rsidRPr="00080BF8" w:rsidRDefault="00065A7F" w:rsidP="00A73F8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  <w:tr w:rsidR="00065A7F" w:rsidRPr="00080BF8" w14:paraId="3425E076" w14:textId="31057350" w:rsidTr="00065A7F">
        <w:trPr>
          <w:trHeight w:val="4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5AD32606" w14:textId="7F36E3BB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6.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A398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080BF8">
              <w:rPr>
                <w:rFonts w:eastAsia="Times New Roman" w:cstheme="minorHAnsi"/>
                <w:lang w:eastAsia="hr-HR"/>
              </w:rPr>
              <w:t>Vrijeme analize po uzorku manje od 2,5 min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023F" w14:textId="57146F0B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58E2B" w14:textId="77777777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  <w:tr w:rsidR="00065A7F" w:rsidRPr="00080BF8" w14:paraId="5B6DD1F4" w14:textId="70CBD3BF" w:rsidTr="00065A7F">
        <w:trPr>
          <w:trHeight w:val="41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FF"/>
            <w:vAlign w:val="center"/>
            <w:hideMark/>
          </w:tcPr>
          <w:p w14:paraId="2C20E3D6" w14:textId="55B76C03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80BF8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7.</w:t>
            </w:r>
          </w:p>
        </w:tc>
        <w:tc>
          <w:tcPr>
            <w:tcW w:w="9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161D6" w14:textId="77777777" w:rsidR="00065A7F" w:rsidRPr="00080BF8" w:rsidRDefault="00065A7F" w:rsidP="00B72B6A">
            <w:pPr>
              <w:spacing w:after="0" w:line="240" w:lineRule="auto"/>
              <w:rPr>
                <w:rFonts w:eastAsia="Times New Roman" w:cstheme="minorHAnsi"/>
                <w:lang w:eastAsia="hr-HR"/>
              </w:rPr>
            </w:pPr>
            <w:r w:rsidRPr="00080BF8">
              <w:rPr>
                <w:rFonts w:eastAsia="Times New Roman" w:cstheme="minorHAnsi"/>
                <w:lang w:eastAsia="hr-HR"/>
              </w:rPr>
              <w:t>Potpuno automatizirano održavanje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0117" w14:textId="5F068DDB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  <w:tc>
          <w:tcPr>
            <w:tcW w:w="3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73534" w14:textId="77777777" w:rsidR="00065A7F" w:rsidRPr="00080BF8" w:rsidRDefault="00065A7F" w:rsidP="00B72B6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</w:p>
        </w:tc>
      </w:tr>
    </w:tbl>
    <w:p w14:paraId="2BEF31A5" w14:textId="77777777" w:rsidR="004F336C" w:rsidRPr="00080BF8" w:rsidRDefault="004F336C" w:rsidP="004F336C">
      <w:pPr>
        <w:autoSpaceDE w:val="0"/>
        <w:adjustRightInd w:val="0"/>
        <w:ind w:right="-833"/>
        <w:rPr>
          <w:rFonts w:cstheme="minorHAnsi"/>
          <w:b/>
          <w:color w:val="000000"/>
        </w:rPr>
      </w:pPr>
    </w:p>
    <w:p w14:paraId="2FC8F3E6" w14:textId="77777777" w:rsidR="004F336C" w:rsidRPr="00080BF8" w:rsidRDefault="004F336C" w:rsidP="004F336C">
      <w:pPr>
        <w:autoSpaceDE w:val="0"/>
        <w:adjustRightInd w:val="0"/>
        <w:ind w:right="-833"/>
        <w:rPr>
          <w:rFonts w:cstheme="minorHAnsi"/>
          <w:b/>
          <w:color w:val="000000"/>
        </w:rPr>
      </w:pPr>
    </w:p>
    <w:p w14:paraId="2E243081" w14:textId="77777777" w:rsidR="004F336C" w:rsidRPr="00080BF8" w:rsidRDefault="004F336C" w:rsidP="004F336C">
      <w:pPr>
        <w:autoSpaceDE w:val="0"/>
        <w:adjustRightInd w:val="0"/>
        <w:ind w:right="-833"/>
        <w:rPr>
          <w:rFonts w:cstheme="minorHAnsi"/>
          <w:b/>
          <w:color w:val="000000"/>
        </w:rPr>
      </w:pPr>
    </w:p>
    <w:p w14:paraId="3FDFFE26" w14:textId="77777777" w:rsidR="004F336C" w:rsidRPr="00080BF8" w:rsidRDefault="004F336C" w:rsidP="004F336C">
      <w:pPr>
        <w:autoSpaceDE w:val="0"/>
        <w:adjustRightInd w:val="0"/>
        <w:ind w:right="-833"/>
        <w:rPr>
          <w:rFonts w:cstheme="minorHAnsi"/>
          <w:b/>
          <w:color w:val="000000"/>
        </w:rPr>
      </w:pPr>
    </w:p>
    <w:p w14:paraId="3B2F5284" w14:textId="74290668" w:rsidR="004F336C" w:rsidRPr="00080BF8" w:rsidRDefault="004F336C" w:rsidP="005A30EE">
      <w:pPr>
        <w:autoSpaceDE w:val="0"/>
        <w:adjustRightInd w:val="0"/>
        <w:ind w:right="-833"/>
        <w:jc w:val="both"/>
        <w:rPr>
          <w:rFonts w:cstheme="minorHAnsi"/>
          <w:color w:val="000000"/>
        </w:rPr>
      </w:pPr>
      <w:r w:rsidRPr="00080BF8">
        <w:rPr>
          <w:rFonts w:cstheme="minorHAnsi"/>
          <w:b/>
          <w:color w:val="000000"/>
        </w:rPr>
        <w:t>Napomena:</w:t>
      </w:r>
      <w:r w:rsidRPr="00080BF8">
        <w:rPr>
          <w:rFonts w:cstheme="minorHAnsi"/>
          <w:color w:val="000000"/>
        </w:rPr>
        <w:t xml:space="preserve"> Molimo obvezno potvrdu traženih tehničkih karakteristika označiti sa DA/NE kao i naziv proizvođača. Ponuđena roba mora</w:t>
      </w:r>
      <w:r w:rsidR="005A30EE">
        <w:rPr>
          <w:rFonts w:cstheme="minorHAnsi"/>
          <w:color w:val="000000"/>
        </w:rPr>
        <w:t xml:space="preserve"> z</w:t>
      </w:r>
      <w:r w:rsidRPr="00080BF8">
        <w:rPr>
          <w:rFonts w:cstheme="minorHAnsi"/>
          <w:color w:val="000000"/>
        </w:rPr>
        <w:t xml:space="preserve">adovoljiti sve tražene tehničke karakteristike, te obuhvatiti sve navedeno u </w:t>
      </w:r>
      <w:proofErr w:type="spellStart"/>
      <w:r w:rsidRPr="00080BF8">
        <w:rPr>
          <w:rFonts w:cstheme="minorHAnsi"/>
          <w:color w:val="000000"/>
        </w:rPr>
        <w:t>teh</w:t>
      </w:r>
      <w:proofErr w:type="spellEnd"/>
      <w:r w:rsidRPr="00080BF8">
        <w:rPr>
          <w:rFonts w:cstheme="minorHAnsi"/>
          <w:color w:val="000000"/>
        </w:rPr>
        <w:t>. specifikaciji ili jednakovrijedno.</w:t>
      </w:r>
    </w:p>
    <w:p w14:paraId="217D5A69" w14:textId="77777777" w:rsidR="004F336C" w:rsidRPr="00080BF8" w:rsidRDefault="004F336C" w:rsidP="005A30EE">
      <w:pPr>
        <w:autoSpaceDE w:val="0"/>
        <w:adjustRightInd w:val="0"/>
        <w:jc w:val="both"/>
        <w:rPr>
          <w:rFonts w:cstheme="minorHAnsi"/>
          <w:b/>
          <w:i/>
          <w:color w:val="000000"/>
          <w:u w:val="single"/>
        </w:rPr>
      </w:pPr>
      <w:r w:rsidRPr="00080BF8">
        <w:rPr>
          <w:rFonts w:cstheme="minorHAnsi"/>
          <w:b/>
          <w:i/>
          <w:color w:val="000000"/>
          <w:u w:val="single"/>
        </w:rPr>
        <w:t>Posebni uvjeti:</w:t>
      </w:r>
    </w:p>
    <w:p w14:paraId="61023A6B" w14:textId="77777777" w:rsidR="004F336C" w:rsidRDefault="004F336C" w:rsidP="005A30EE">
      <w:pPr>
        <w:autoSpaceDE w:val="0"/>
        <w:adjustRightInd w:val="0"/>
        <w:jc w:val="both"/>
        <w:rPr>
          <w:rFonts w:cstheme="minorHAnsi"/>
          <w:color w:val="000000"/>
        </w:rPr>
      </w:pPr>
      <w:r w:rsidRPr="00080BF8">
        <w:rPr>
          <w:rFonts w:cstheme="minorHAnsi"/>
          <w:color w:val="000000"/>
        </w:rPr>
        <w:t>- ponuditelj mora osigurati servis u RH za robu koja je predmet nabave.</w:t>
      </w:r>
    </w:p>
    <w:p w14:paraId="1F83B6BA" w14:textId="7EE04939" w:rsidR="005A30EE" w:rsidRPr="005A30EE" w:rsidRDefault="005A30EE" w:rsidP="005A30EE">
      <w:pPr>
        <w:spacing w:before="35"/>
        <w:jc w:val="both"/>
        <w:rPr>
          <w:rFonts w:eastAsiaTheme="minorEastAsia" w:cstheme="minorHAnsi"/>
          <w:lang w:eastAsia="hr-HR"/>
        </w:rPr>
      </w:pPr>
      <w:r>
        <w:rPr>
          <w:rFonts w:cstheme="minorHAnsi"/>
          <w:color w:val="000000"/>
        </w:rPr>
        <w:t xml:space="preserve">- </w:t>
      </w:r>
      <w:r w:rsidRPr="005A30EE">
        <w:rPr>
          <w:rFonts w:eastAsiaTheme="minorEastAsia" w:cstheme="minorHAnsi"/>
          <w:lang w:eastAsia="hr-HR"/>
        </w:rPr>
        <w:t xml:space="preserve">Predmet nabave obuhvaća dostavu i korištenje uređaja za vršenje testova za </w:t>
      </w:r>
      <w:proofErr w:type="spellStart"/>
      <w:r w:rsidRPr="005A30EE">
        <w:rPr>
          <w:rFonts w:eastAsiaTheme="minorEastAsia" w:cstheme="minorHAnsi"/>
          <w:lang w:eastAsia="hr-HR"/>
        </w:rPr>
        <w:t>glikirani</w:t>
      </w:r>
      <w:proofErr w:type="spellEnd"/>
      <w:r w:rsidRPr="005A30EE">
        <w:rPr>
          <w:rFonts w:eastAsiaTheme="minorEastAsia" w:cstheme="minorHAnsi"/>
          <w:lang w:eastAsia="hr-HR"/>
        </w:rPr>
        <w:t xml:space="preserve"> </w:t>
      </w:r>
      <w:proofErr w:type="spellStart"/>
      <w:r w:rsidRPr="005A30EE">
        <w:rPr>
          <w:rFonts w:eastAsiaTheme="minorEastAsia" w:cstheme="minorHAnsi"/>
          <w:lang w:eastAsia="hr-HR"/>
        </w:rPr>
        <w:t>gemoglobin</w:t>
      </w:r>
      <w:proofErr w:type="spellEnd"/>
      <w:r w:rsidRPr="005A30EE">
        <w:rPr>
          <w:rFonts w:eastAsiaTheme="minorEastAsia" w:cstheme="minorHAnsi"/>
          <w:lang w:eastAsia="hr-HR"/>
        </w:rPr>
        <w:t>, nabavu i dostavu reagensa, otopina i ostalog potrošnog materijala nužnog za izradu laboratorijskih testova, servis uređaja, kontrolu ispravnosti rada uređaja i postupka kalibracije</w:t>
      </w:r>
      <w:r w:rsidR="002C0B46">
        <w:rPr>
          <w:rFonts w:eastAsiaTheme="minorEastAsia" w:cstheme="minorHAnsi"/>
          <w:lang w:eastAsia="hr-HR"/>
        </w:rPr>
        <w:t xml:space="preserve"> kao i ponavljanja mjerenja.</w:t>
      </w:r>
    </w:p>
    <w:p w14:paraId="53E4404B" w14:textId="368F6E37" w:rsidR="00C01304" w:rsidRPr="00FF1AF6" w:rsidRDefault="00C01304" w:rsidP="005A30EE">
      <w:pPr>
        <w:autoSpaceDE w:val="0"/>
        <w:adjustRightInd w:val="0"/>
        <w:jc w:val="both"/>
        <w:rPr>
          <w:rFonts w:cstheme="minorHAnsi"/>
          <w:color w:val="000000"/>
        </w:rPr>
      </w:pPr>
      <w:bookmarkStart w:id="0" w:name="_Hlk181873991"/>
    </w:p>
    <w:p w14:paraId="58FF3F86" w14:textId="76835416" w:rsidR="004F336C" w:rsidRPr="00080BF8" w:rsidRDefault="004F336C" w:rsidP="00C01304">
      <w:pPr>
        <w:autoSpaceDE w:val="0"/>
        <w:adjustRightInd w:val="0"/>
        <w:rPr>
          <w:rFonts w:cstheme="minorHAnsi"/>
          <w:color w:val="000000"/>
        </w:rPr>
      </w:pPr>
    </w:p>
    <w:bookmarkEnd w:id="0"/>
    <w:p w14:paraId="1F1C6E8F" w14:textId="72D12A92" w:rsidR="0019361E" w:rsidRPr="00080BF8" w:rsidRDefault="0019361E">
      <w:pPr>
        <w:rPr>
          <w:rFonts w:cstheme="minorHAnsi"/>
        </w:rPr>
      </w:pPr>
    </w:p>
    <w:p w14:paraId="5C1D2C97" w14:textId="77777777" w:rsidR="00BE62C5" w:rsidRPr="00080BF8" w:rsidRDefault="00BE62C5" w:rsidP="00BE62C5">
      <w:pPr>
        <w:rPr>
          <w:rFonts w:cstheme="minorHAnsi"/>
        </w:rPr>
      </w:pPr>
    </w:p>
    <w:p w14:paraId="59D14C53" w14:textId="5BD6FA67" w:rsidR="00BE62C5" w:rsidRPr="00080BF8" w:rsidRDefault="00BE62C5" w:rsidP="00BE62C5">
      <w:pPr>
        <w:rPr>
          <w:rFonts w:cstheme="minorHAnsi"/>
        </w:rPr>
      </w:pPr>
    </w:p>
    <w:sectPr w:rsidR="00BE62C5" w:rsidRPr="00080BF8" w:rsidSect="00A07CCD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4DB63" w14:textId="77777777" w:rsidR="00A40932" w:rsidRDefault="00A40932" w:rsidP="00E265EE">
      <w:pPr>
        <w:spacing w:after="0" w:line="240" w:lineRule="auto"/>
      </w:pPr>
      <w:r>
        <w:separator/>
      </w:r>
    </w:p>
  </w:endnote>
  <w:endnote w:type="continuationSeparator" w:id="0">
    <w:p w14:paraId="04032C1C" w14:textId="77777777" w:rsidR="00A40932" w:rsidRDefault="00A40932" w:rsidP="00E26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17BB8A" w14:textId="77777777" w:rsidR="00A40932" w:rsidRDefault="00A40932" w:rsidP="00E265EE">
      <w:pPr>
        <w:spacing w:after="0" w:line="240" w:lineRule="auto"/>
      </w:pPr>
      <w:r>
        <w:separator/>
      </w:r>
    </w:p>
  </w:footnote>
  <w:footnote w:type="continuationSeparator" w:id="0">
    <w:p w14:paraId="23093E60" w14:textId="77777777" w:rsidR="00A40932" w:rsidRDefault="00A40932" w:rsidP="00E26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27E3BC" w14:textId="776E5F98" w:rsidR="00E265EE" w:rsidRDefault="00E265EE">
    <w:pPr>
      <w:pStyle w:val="Zaglavlje"/>
    </w:pPr>
    <w:r>
      <w:t>Dom zdravlja Zagreb Zapad</w:t>
    </w:r>
  </w:p>
  <w:p w14:paraId="605637C3" w14:textId="0CB753FF" w:rsidR="00E265EE" w:rsidRDefault="00E265EE">
    <w:pPr>
      <w:pStyle w:val="Zaglavlje"/>
    </w:pPr>
    <w:r>
      <w:t>Prilaz baruna Filipovića 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7026E7"/>
    <w:multiLevelType w:val="hybridMultilevel"/>
    <w:tmpl w:val="68865EEE"/>
    <w:lvl w:ilvl="0" w:tplc="3602687A">
      <w:start w:val="1"/>
      <w:numFmt w:val="decimal"/>
      <w:lvlText w:val="%1."/>
      <w:lvlJc w:val="left"/>
      <w:pPr>
        <w:ind w:left="19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25" w:hanging="360"/>
      </w:pPr>
    </w:lvl>
    <w:lvl w:ilvl="2" w:tplc="041A001B" w:tentative="1">
      <w:start w:val="1"/>
      <w:numFmt w:val="lowerRoman"/>
      <w:lvlText w:val="%3."/>
      <w:lvlJc w:val="right"/>
      <w:pPr>
        <w:ind w:left="3345" w:hanging="180"/>
      </w:pPr>
    </w:lvl>
    <w:lvl w:ilvl="3" w:tplc="041A000F" w:tentative="1">
      <w:start w:val="1"/>
      <w:numFmt w:val="decimal"/>
      <w:lvlText w:val="%4."/>
      <w:lvlJc w:val="left"/>
      <w:pPr>
        <w:ind w:left="4065" w:hanging="360"/>
      </w:pPr>
    </w:lvl>
    <w:lvl w:ilvl="4" w:tplc="041A0019" w:tentative="1">
      <w:start w:val="1"/>
      <w:numFmt w:val="lowerLetter"/>
      <w:lvlText w:val="%5."/>
      <w:lvlJc w:val="left"/>
      <w:pPr>
        <w:ind w:left="4785" w:hanging="360"/>
      </w:pPr>
    </w:lvl>
    <w:lvl w:ilvl="5" w:tplc="041A001B" w:tentative="1">
      <w:start w:val="1"/>
      <w:numFmt w:val="lowerRoman"/>
      <w:lvlText w:val="%6."/>
      <w:lvlJc w:val="right"/>
      <w:pPr>
        <w:ind w:left="5505" w:hanging="180"/>
      </w:pPr>
    </w:lvl>
    <w:lvl w:ilvl="6" w:tplc="041A000F" w:tentative="1">
      <w:start w:val="1"/>
      <w:numFmt w:val="decimal"/>
      <w:lvlText w:val="%7."/>
      <w:lvlJc w:val="left"/>
      <w:pPr>
        <w:ind w:left="6225" w:hanging="360"/>
      </w:pPr>
    </w:lvl>
    <w:lvl w:ilvl="7" w:tplc="041A0019" w:tentative="1">
      <w:start w:val="1"/>
      <w:numFmt w:val="lowerLetter"/>
      <w:lvlText w:val="%8."/>
      <w:lvlJc w:val="left"/>
      <w:pPr>
        <w:ind w:left="6945" w:hanging="360"/>
      </w:pPr>
    </w:lvl>
    <w:lvl w:ilvl="8" w:tplc="041A001B" w:tentative="1">
      <w:start w:val="1"/>
      <w:numFmt w:val="lowerRoman"/>
      <w:lvlText w:val="%9."/>
      <w:lvlJc w:val="right"/>
      <w:pPr>
        <w:ind w:left="7665" w:hanging="180"/>
      </w:pPr>
    </w:lvl>
  </w:abstractNum>
  <w:num w:numId="1" w16cid:durableId="31341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B6A"/>
    <w:rsid w:val="000029FD"/>
    <w:rsid w:val="00014F41"/>
    <w:rsid w:val="00065A7F"/>
    <w:rsid w:val="00080BF8"/>
    <w:rsid w:val="000B552B"/>
    <w:rsid w:val="001266D7"/>
    <w:rsid w:val="001641F0"/>
    <w:rsid w:val="0019361E"/>
    <w:rsid w:val="001B74D5"/>
    <w:rsid w:val="00200B6C"/>
    <w:rsid w:val="002C0B46"/>
    <w:rsid w:val="00361841"/>
    <w:rsid w:val="003F3BB9"/>
    <w:rsid w:val="004B2D51"/>
    <w:rsid w:val="004F336C"/>
    <w:rsid w:val="00560886"/>
    <w:rsid w:val="005A30EE"/>
    <w:rsid w:val="005A6DCF"/>
    <w:rsid w:val="00604486"/>
    <w:rsid w:val="006804D5"/>
    <w:rsid w:val="006D0B0C"/>
    <w:rsid w:val="006E4CBB"/>
    <w:rsid w:val="0074212A"/>
    <w:rsid w:val="008D1A4E"/>
    <w:rsid w:val="009E29B9"/>
    <w:rsid w:val="00A07CCD"/>
    <w:rsid w:val="00A32C38"/>
    <w:rsid w:val="00A40932"/>
    <w:rsid w:val="00A73F88"/>
    <w:rsid w:val="00A75489"/>
    <w:rsid w:val="00B72B6A"/>
    <w:rsid w:val="00B83B4C"/>
    <w:rsid w:val="00BE62C5"/>
    <w:rsid w:val="00C01304"/>
    <w:rsid w:val="00C43169"/>
    <w:rsid w:val="00CC628F"/>
    <w:rsid w:val="00D05405"/>
    <w:rsid w:val="00D1521A"/>
    <w:rsid w:val="00D50C54"/>
    <w:rsid w:val="00D86FCB"/>
    <w:rsid w:val="00E01557"/>
    <w:rsid w:val="00E265EE"/>
    <w:rsid w:val="00E6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F5701"/>
  <w15:chartTrackingRefBased/>
  <w15:docId w15:val="{2284EAAA-7CB5-4615-A61A-40235B6C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26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265EE"/>
  </w:style>
  <w:style w:type="paragraph" w:styleId="Podnoje">
    <w:name w:val="footer"/>
    <w:basedOn w:val="Normal"/>
    <w:link w:val="PodnojeChar"/>
    <w:uiPriority w:val="99"/>
    <w:unhideWhenUsed/>
    <w:rsid w:val="00E26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265EE"/>
  </w:style>
  <w:style w:type="paragraph" w:styleId="Odlomakpopisa">
    <w:name w:val="List Paragraph"/>
    <w:basedOn w:val="Normal"/>
    <w:uiPriority w:val="34"/>
    <w:qFormat/>
    <w:rsid w:val="006044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8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Z</dc:creator>
  <cp:keywords/>
  <dc:description/>
  <cp:lastModifiedBy>pc7</cp:lastModifiedBy>
  <cp:revision>37</cp:revision>
  <dcterms:created xsi:type="dcterms:W3CDTF">2021-09-21T10:41:00Z</dcterms:created>
  <dcterms:modified xsi:type="dcterms:W3CDTF">2024-11-07T11:33:00Z</dcterms:modified>
</cp:coreProperties>
</file>